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64" w:rsidRPr="00661A64" w:rsidRDefault="00661A64" w:rsidP="005A09DD">
      <w:pPr>
        <w:tabs>
          <w:tab w:val="right" w:leader="underscore" w:pos="8931"/>
        </w:tabs>
        <w:spacing w:line="360" w:lineRule="auto"/>
        <w:contextualSpacing/>
        <w:rPr>
          <w:rFonts w:cs="Arial"/>
          <w:b/>
          <w:smallCaps/>
          <w:szCs w:val="22"/>
        </w:rPr>
      </w:pPr>
      <w:r w:rsidRPr="00661A64">
        <w:rPr>
          <w:rFonts w:cs="Arial"/>
          <w:b/>
          <w:smallCaps/>
          <w:szCs w:val="22"/>
        </w:rPr>
        <w:t>Vreemde-talendidactiek in veertig (en meer) werkbladen</w:t>
      </w:r>
    </w:p>
    <w:p w:rsidR="00661A64" w:rsidRPr="00661A64" w:rsidRDefault="00661A64" w:rsidP="005A09DD">
      <w:pPr>
        <w:tabs>
          <w:tab w:val="right" w:leader="underscore" w:pos="8931"/>
        </w:tabs>
        <w:spacing w:line="360" w:lineRule="auto"/>
        <w:contextualSpacing/>
        <w:rPr>
          <w:rFonts w:cs="Arial"/>
          <w:b/>
          <w:smallCaps/>
          <w:szCs w:val="22"/>
        </w:rPr>
      </w:pPr>
      <w:r w:rsidRPr="00661A64">
        <w:rPr>
          <w:rFonts w:cs="Arial"/>
          <w:b/>
          <w:smallCaps/>
          <w:szCs w:val="22"/>
        </w:rPr>
        <w:t>Hoofdstuk 1.1 – Model Didactische Analyse</w:t>
      </w:r>
    </w:p>
    <w:p w:rsidR="00D730E6" w:rsidRPr="00883687" w:rsidRDefault="00661A64" w:rsidP="005A09DD">
      <w:pPr>
        <w:tabs>
          <w:tab w:val="right" w:leader="underscore" w:pos="8931"/>
        </w:tabs>
        <w:spacing w:line="360" w:lineRule="auto"/>
        <w:contextualSpacing/>
        <w:rPr>
          <w:rFonts w:cs="Arial"/>
          <w:szCs w:val="22"/>
        </w:rPr>
      </w:pPr>
      <w:r>
        <w:rPr>
          <w:rFonts w:cs="Arial"/>
          <w:b/>
          <w:szCs w:val="22"/>
        </w:rPr>
        <w:t xml:space="preserve">§ </w:t>
      </w:r>
      <w:r w:rsidR="00D730E6">
        <w:rPr>
          <w:rFonts w:cs="Arial"/>
          <w:b/>
          <w:szCs w:val="22"/>
        </w:rPr>
        <w:t>1.1.2</w:t>
      </w:r>
      <w:r>
        <w:rPr>
          <w:rFonts w:cs="Arial"/>
          <w:b/>
          <w:szCs w:val="22"/>
        </w:rPr>
        <w:t xml:space="preserve"> - </w:t>
      </w:r>
      <w:r w:rsidR="00D730E6" w:rsidRPr="00883687">
        <w:rPr>
          <w:rFonts w:cs="Arial"/>
          <w:b/>
          <w:smallCaps/>
          <w:szCs w:val="22"/>
        </w:rPr>
        <w:t>Suggesties voor het gebruik van de werkbladen</w:t>
      </w:r>
    </w:p>
    <w:p w:rsidR="005A09DD" w:rsidRDefault="005A09DD" w:rsidP="00D730E6">
      <w:pPr>
        <w:spacing w:line="360" w:lineRule="auto"/>
        <w:rPr>
          <w:rFonts w:cs="Arial"/>
          <w:szCs w:val="22"/>
        </w:rPr>
      </w:pPr>
    </w:p>
    <w:p w:rsidR="00D730E6" w:rsidRDefault="00D730E6" w:rsidP="00D730E6">
      <w:pPr>
        <w:spacing w:line="360" w:lineRule="auto"/>
        <w:rPr>
          <w:rFonts w:cs="Arial"/>
          <w:szCs w:val="22"/>
        </w:rPr>
      </w:pPr>
      <w:r w:rsidRPr="009E2AC6">
        <w:rPr>
          <w:rFonts w:cs="Arial"/>
          <w:szCs w:val="22"/>
        </w:rPr>
        <w:t xml:space="preserve">In deze paragraaf vindt u suggesties voor het gebruik van de werkbladen van paragraaf </w:t>
      </w:r>
      <w:r>
        <w:rPr>
          <w:rFonts w:cs="Arial"/>
          <w:szCs w:val="22"/>
        </w:rPr>
        <w:t xml:space="preserve">1.1.3 </w:t>
      </w:r>
      <w:r w:rsidRPr="009E2AC6">
        <w:rPr>
          <w:rFonts w:cs="Arial"/>
          <w:szCs w:val="22"/>
        </w:rPr>
        <w:t xml:space="preserve">in </w:t>
      </w:r>
      <w:r>
        <w:rPr>
          <w:rFonts w:cs="Arial"/>
          <w:szCs w:val="22"/>
        </w:rPr>
        <w:t xml:space="preserve">een </w:t>
      </w:r>
      <w:r w:rsidRPr="009E2AC6">
        <w:rPr>
          <w:rFonts w:cs="Arial"/>
          <w:szCs w:val="22"/>
        </w:rPr>
        <w:t>werkc</w:t>
      </w:r>
      <w:r>
        <w:rPr>
          <w:rFonts w:cs="Arial"/>
          <w:szCs w:val="22"/>
        </w:rPr>
        <w:t xml:space="preserve">ollege van circa anderhalf uur. </w:t>
      </w:r>
      <w:r w:rsidRPr="009E2AC6">
        <w:rPr>
          <w:rFonts w:cs="Arial"/>
          <w:szCs w:val="22"/>
        </w:rPr>
        <w:t xml:space="preserve">We gaan ervan uit dat de studenten voorafgaand aan dit </w:t>
      </w:r>
      <w:r>
        <w:rPr>
          <w:rFonts w:cs="Arial"/>
          <w:szCs w:val="22"/>
        </w:rPr>
        <w:t>werk</w:t>
      </w:r>
      <w:r w:rsidRPr="009E2AC6">
        <w:rPr>
          <w:rFonts w:cs="Arial"/>
          <w:szCs w:val="22"/>
        </w:rPr>
        <w:t xml:space="preserve">college een inleidende studietekst over </w:t>
      </w:r>
      <w:r>
        <w:rPr>
          <w:rFonts w:cs="Arial"/>
          <w:szCs w:val="22"/>
        </w:rPr>
        <w:t>het model Didactische Analyse</w:t>
      </w:r>
      <w:r w:rsidRPr="009E2AC6">
        <w:rPr>
          <w:rFonts w:cs="Arial"/>
          <w:szCs w:val="22"/>
        </w:rPr>
        <w:t xml:space="preserve"> bestudeerd hebben (bijvoorbeeld</w:t>
      </w:r>
      <w:r>
        <w:rPr>
          <w:rFonts w:cs="Arial"/>
          <w:szCs w:val="22"/>
        </w:rPr>
        <w:t xml:space="preserve"> § 1.1 en/of Westhoff 1989 [hoofdstuk 2] en/of Bimmel, Kast &amp; Neuner 2011 [hoofdstuk 2.1]).</w:t>
      </w:r>
    </w:p>
    <w:p w:rsidR="00D730E6" w:rsidRDefault="00D730E6" w:rsidP="00D730E6">
      <w:pPr>
        <w:spacing w:line="360" w:lineRule="auto"/>
        <w:rPr>
          <w:rFonts w:cs="Arial"/>
          <w:szCs w:val="22"/>
        </w:rPr>
      </w:pPr>
    </w:p>
    <w:p w:rsidR="00D730E6" w:rsidRDefault="00D730E6" w:rsidP="00D730E6">
      <w:pPr>
        <w:spacing w:line="360" w:lineRule="auto"/>
        <w:rPr>
          <w:rFonts w:cs="Arial"/>
          <w:szCs w:val="22"/>
        </w:rPr>
      </w:pPr>
      <w:r>
        <w:rPr>
          <w:rFonts w:cs="Arial"/>
          <w:szCs w:val="22"/>
        </w:rPr>
        <w:t xml:space="preserve">N.B. Vraag de studenten om als </w:t>
      </w:r>
      <w:r w:rsidRPr="00A17431">
        <w:rPr>
          <w:rFonts w:cs="Arial"/>
          <w:szCs w:val="22"/>
          <w:u w:val="single"/>
        </w:rPr>
        <w:t>huiswerk vooraf</w:t>
      </w:r>
      <w:r>
        <w:rPr>
          <w:rFonts w:cs="Arial"/>
          <w:szCs w:val="22"/>
        </w:rPr>
        <w:t xml:space="preserve"> een (deel)les van ca. 20 minuten voor te bereiden, gebaseerd op </w:t>
      </w:r>
      <w:r w:rsidRPr="00E8793C">
        <w:rPr>
          <w:rFonts w:cs="Arial"/>
          <w:szCs w:val="22"/>
        </w:rPr>
        <w:t xml:space="preserve">zelf gekozen lesmateriaal uit een (onderbouw)leergang. </w:t>
      </w:r>
      <w:r>
        <w:rPr>
          <w:rFonts w:cs="Arial"/>
          <w:szCs w:val="22"/>
        </w:rPr>
        <w:t xml:space="preserve">Het lesplan moet </w:t>
      </w:r>
      <w:r w:rsidRPr="00E8793C">
        <w:rPr>
          <w:rFonts w:cs="Arial"/>
          <w:szCs w:val="22"/>
        </w:rPr>
        <w:t xml:space="preserve">voor derden begrijpelijk </w:t>
      </w:r>
      <w:r>
        <w:rPr>
          <w:rFonts w:cs="Arial"/>
          <w:szCs w:val="22"/>
        </w:rPr>
        <w:t>zijn.</w:t>
      </w:r>
    </w:p>
    <w:p w:rsidR="00D730E6" w:rsidRDefault="00D730E6" w:rsidP="00D730E6">
      <w:pPr>
        <w:spacing w:line="360" w:lineRule="auto"/>
        <w:rPr>
          <w:rFonts w:cs="Arial"/>
          <w:szCs w:val="22"/>
        </w:rPr>
      </w:pPr>
    </w:p>
    <w:p w:rsidR="004F2568" w:rsidRDefault="004F2568" w:rsidP="004F2568">
      <w:pPr>
        <w:spacing w:line="360" w:lineRule="auto"/>
        <w:contextualSpacing/>
        <w:rPr>
          <w:rFonts w:cs="Arial"/>
        </w:rPr>
      </w:pPr>
      <w:r w:rsidRPr="00A2507B">
        <w:rPr>
          <w:rFonts w:cs="Arial"/>
        </w:rPr>
        <w:t>(Ca. 5’) Introductie op het thema “lessen voorbereiden”: waarom een werkcollege over dit thema?</w:t>
      </w:r>
      <w:r>
        <w:rPr>
          <w:rFonts w:cs="Arial"/>
        </w:rPr>
        <w:t xml:space="preserve"> Bijvoorbeeld aan de hand van een middelmatig lesplan voor een lesgedeelte (“Zou je deze les kunnen geven op basis van dit lesplan? Waarom wel/niet?”).</w:t>
      </w:r>
    </w:p>
    <w:p w:rsidR="00D730E6" w:rsidRDefault="00D730E6" w:rsidP="00D730E6">
      <w:pPr>
        <w:spacing w:line="360" w:lineRule="auto"/>
        <w:rPr>
          <w:rFonts w:cs="Arial"/>
          <w:lang w:val="en-US"/>
        </w:rPr>
      </w:pPr>
    </w:p>
    <w:p w:rsidR="00D730E6" w:rsidRDefault="00D730E6" w:rsidP="00D730E6">
      <w:pPr>
        <w:spacing w:line="360" w:lineRule="auto"/>
        <w:rPr>
          <w:rFonts w:cs="Arial"/>
          <w:lang w:val="en-US"/>
        </w:rPr>
      </w:pPr>
      <w:r>
        <w:rPr>
          <w:rFonts w:cs="Arial"/>
          <w:lang w:val="en-US"/>
        </w:rPr>
        <w:t xml:space="preserve">(Ca. 15’) </w:t>
      </w:r>
      <w:r w:rsidR="00977DC1">
        <w:rPr>
          <w:rFonts w:cs="Arial"/>
          <w:u w:val="single"/>
          <w:lang w:val="en-US"/>
        </w:rPr>
        <w:t>Werkblad 1.1.3</w:t>
      </w:r>
      <w:r w:rsidRPr="00C2454F">
        <w:rPr>
          <w:rFonts w:cs="Arial"/>
          <w:u w:val="single"/>
          <w:lang w:val="en-US"/>
        </w:rPr>
        <w:t>.1</w:t>
      </w:r>
      <w:r>
        <w:rPr>
          <w:rFonts w:cs="Arial"/>
          <w:lang w:val="en-US"/>
        </w:rPr>
        <w:t>: De studenten vullen eerst in tweetallen de linker- en middelste kolom in. Zij activeren zo hun voorkennis (linkerkolom) en staan stil bij hun leerwensen. Vervolgens plenair een korte uitwisseling over de leerwensen (middelste kolom). De rechterkolom van het werkblad blijft voorlopig leeg. In de loop van het werkcollege of tegen het eind kunnen studenten daar noteren wat zij in dit college geleerd hebben.</w:t>
      </w:r>
    </w:p>
    <w:p w:rsidR="00D730E6" w:rsidRDefault="00D730E6" w:rsidP="00D730E6">
      <w:pPr>
        <w:spacing w:line="360" w:lineRule="auto"/>
        <w:rPr>
          <w:rFonts w:cs="Arial"/>
          <w:lang w:val="en-US"/>
        </w:rPr>
      </w:pPr>
    </w:p>
    <w:p w:rsidR="00D13A9D" w:rsidRDefault="00D730E6" w:rsidP="00B90D90">
      <w:pPr>
        <w:spacing w:line="360" w:lineRule="auto"/>
        <w:contextualSpacing/>
        <w:rPr>
          <w:rFonts w:cs="Arial"/>
        </w:rPr>
      </w:pPr>
      <w:r>
        <w:rPr>
          <w:rFonts w:cs="Arial"/>
          <w:lang w:val="en-US"/>
        </w:rPr>
        <w:t xml:space="preserve">(Ca. 30’) </w:t>
      </w:r>
      <w:r w:rsidRPr="00A17431">
        <w:rPr>
          <w:rFonts w:cs="Arial"/>
          <w:szCs w:val="22"/>
          <w:u w:val="single"/>
        </w:rPr>
        <w:t>Werkblad 1.</w:t>
      </w:r>
      <w:r w:rsidR="00977DC1">
        <w:rPr>
          <w:rFonts w:cs="Arial"/>
          <w:szCs w:val="22"/>
          <w:u w:val="single"/>
        </w:rPr>
        <w:t>1.3.2</w:t>
      </w:r>
      <w:r>
        <w:rPr>
          <w:rFonts w:cs="Arial"/>
          <w:szCs w:val="22"/>
        </w:rPr>
        <w:t xml:space="preserve"> </w:t>
      </w:r>
      <w:r w:rsidRPr="00E8793C">
        <w:rPr>
          <w:rFonts w:cs="Arial"/>
          <w:szCs w:val="22"/>
        </w:rPr>
        <w:t xml:space="preserve">is gericht </w:t>
      </w:r>
      <w:r>
        <w:rPr>
          <w:rFonts w:cs="Arial"/>
          <w:szCs w:val="22"/>
        </w:rPr>
        <w:t xml:space="preserve">op </w:t>
      </w:r>
      <w:r w:rsidRPr="00E8793C">
        <w:rPr>
          <w:rFonts w:cs="Arial"/>
          <w:szCs w:val="22"/>
        </w:rPr>
        <w:t xml:space="preserve">het leren </w:t>
      </w:r>
      <w:r>
        <w:rPr>
          <w:rFonts w:cs="Arial"/>
          <w:szCs w:val="22"/>
        </w:rPr>
        <w:t>gebruiken van de sleutelvragen bij het voorbereiden</w:t>
      </w:r>
      <w:r w:rsidRPr="00E8793C">
        <w:rPr>
          <w:rFonts w:cs="Arial"/>
          <w:szCs w:val="22"/>
        </w:rPr>
        <w:t xml:space="preserve"> van een deelles van 20 minuten voor een onderbouwklas Engels, Frans of Duits, resp. voor beginners Spaans.</w:t>
      </w:r>
      <w:r>
        <w:rPr>
          <w:rFonts w:cs="Arial"/>
          <w:szCs w:val="22"/>
        </w:rPr>
        <w:t xml:space="preserve"> </w:t>
      </w:r>
      <w:r w:rsidR="00B90D90">
        <w:rPr>
          <w:rFonts w:cs="Arial"/>
          <w:szCs w:val="22"/>
        </w:rPr>
        <w:t>De s</w:t>
      </w:r>
      <w:r w:rsidR="00B90D90" w:rsidRPr="00A2507B">
        <w:rPr>
          <w:rFonts w:cs="Arial"/>
        </w:rPr>
        <w:t xml:space="preserve">tudenten </w:t>
      </w:r>
      <w:r w:rsidR="00B90D90">
        <w:rPr>
          <w:rFonts w:cs="Arial"/>
        </w:rPr>
        <w:t xml:space="preserve">hebben als huiswerk een les voorbereid. In het college </w:t>
      </w:r>
      <w:r w:rsidR="00B90D90" w:rsidRPr="00A2507B">
        <w:rPr>
          <w:rFonts w:cs="Arial"/>
        </w:rPr>
        <w:t xml:space="preserve">werken </w:t>
      </w:r>
      <w:r w:rsidR="00B90D90">
        <w:rPr>
          <w:rFonts w:cs="Arial"/>
        </w:rPr>
        <w:t xml:space="preserve">zij </w:t>
      </w:r>
      <w:r w:rsidR="00B90D90" w:rsidRPr="00A2507B">
        <w:rPr>
          <w:rFonts w:cs="Arial"/>
        </w:rPr>
        <w:t xml:space="preserve">individueel en in tweetallen aan de hand van het werkblad. </w:t>
      </w:r>
      <w:r w:rsidR="00B90D90">
        <w:rPr>
          <w:rFonts w:cs="Arial"/>
        </w:rPr>
        <w:t>Reik bij het begin van het werkcollege de sleutelvragen uit:</w:t>
      </w:r>
    </w:p>
    <w:p w:rsidR="00D13A9D" w:rsidRDefault="00D13A9D">
      <w:pPr>
        <w:spacing w:after="200" w:line="276" w:lineRule="auto"/>
        <w:rPr>
          <w:rFonts w:cs="Arial"/>
        </w:rPr>
      </w:pPr>
      <w:r>
        <w:rPr>
          <w:rFonts w:cs="Arial"/>
        </w:rPr>
        <w:br w:type="page"/>
      </w:r>
    </w:p>
    <w:p w:rsidR="00B90D90" w:rsidRPr="0024285D" w:rsidRDefault="00B90D90" w:rsidP="00E0619E">
      <w:pPr>
        <w:shd w:val="clear" w:color="auto" w:fill="BFBFBF" w:themeFill="background1" w:themeFillShade="BF"/>
        <w:spacing w:line="360" w:lineRule="auto"/>
        <w:rPr>
          <w:rFonts w:cs="Arial"/>
          <w:szCs w:val="22"/>
        </w:rPr>
      </w:pPr>
      <w:r w:rsidRPr="0024285D">
        <w:rPr>
          <w:rFonts w:cs="Arial"/>
          <w:b/>
          <w:smallCaps/>
          <w:szCs w:val="22"/>
          <w:u w:val="single"/>
        </w:rPr>
        <w:lastRenderedPageBreak/>
        <w:t>Sleutelvragen bij het voorbereiden van een les</w:t>
      </w:r>
    </w:p>
    <w:p w:rsidR="00B90D90" w:rsidRPr="00C44C1B" w:rsidRDefault="00B90D90" w:rsidP="00E0619E">
      <w:pPr>
        <w:numPr>
          <w:ilvl w:val="12"/>
          <w:numId w:val="0"/>
        </w:numPr>
        <w:shd w:val="clear" w:color="auto" w:fill="BFBFBF" w:themeFill="background1" w:themeFillShade="BF"/>
        <w:spacing w:line="360" w:lineRule="auto"/>
        <w:rPr>
          <w:rFonts w:cs="Arial"/>
          <w:i/>
          <w:szCs w:val="22"/>
        </w:rPr>
      </w:pPr>
      <w:r w:rsidRPr="00C44C1B">
        <w:rPr>
          <w:rFonts w:cs="Arial"/>
          <w:i/>
          <w:szCs w:val="22"/>
        </w:rPr>
        <w:t>N.B. De sleutelvragen staan hier in willekeurige volgorde.</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264" w:lineRule="auto"/>
        <w:rPr>
          <w:rFonts w:cs="Arial"/>
          <w:b/>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sym w:font="Wingdings 2" w:char="F0A5"/>
      </w:r>
    </w:p>
    <w:p w:rsidR="00B90D90"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t xml:space="preserve">Werken </w:t>
      </w:r>
      <w:r>
        <w:rPr>
          <w:rFonts w:cs="Arial"/>
        </w:rPr>
        <w:t>de leerlingen klassikaal /</w:t>
      </w:r>
      <w:r w:rsidRPr="00D056C4">
        <w:rPr>
          <w:rFonts w:cs="Arial"/>
        </w:rPr>
        <w:t xml:space="preserve"> indivi</w:t>
      </w:r>
      <w:r w:rsidRPr="00D056C4">
        <w:rPr>
          <w:rFonts w:cs="Arial"/>
        </w:rPr>
        <w:softHyphen/>
        <w:t>dueel / in tweetallen / in groepen?</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b/>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720"/>
          <w:tab w:val="left" w:pos="1036"/>
          <w:tab w:val="left" w:pos="1382"/>
          <w:tab w:val="left" w:pos="2160"/>
        </w:tabs>
        <w:spacing w:line="360" w:lineRule="auto"/>
        <w:rPr>
          <w:rFonts w:cs="Arial"/>
        </w:rPr>
      </w:pPr>
      <w:r w:rsidRPr="00D056C4">
        <w:rPr>
          <w:rFonts w:cs="Arial"/>
        </w:rPr>
        <w:sym w:font="Wingdings 2" w:char="F0EA"/>
      </w:r>
    </w:p>
    <w:p w:rsidR="00B90D90" w:rsidRPr="00D056C4" w:rsidRDefault="00B90D90" w:rsidP="00E0619E">
      <w:pPr>
        <w:shd w:val="clear" w:color="auto" w:fill="BFBFBF" w:themeFill="background1" w:themeFillShade="BF"/>
        <w:spacing w:line="360" w:lineRule="auto"/>
        <w:rPr>
          <w:rFonts w:cs="Arial"/>
        </w:rPr>
      </w:pPr>
      <w:r w:rsidRPr="00D056C4">
        <w:rPr>
          <w:rFonts w:cs="Arial"/>
        </w:rPr>
        <w:t xml:space="preserve">Wat veronderstel </w:t>
      </w:r>
      <w:r>
        <w:rPr>
          <w:rFonts w:cs="Arial"/>
        </w:rPr>
        <w:t>ik</w:t>
      </w:r>
      <w:r w:rsidRPr="00D056C4">
        <w:rPr>
          <w:rFonts w:cs="Arial"/>
        </w:rPr>
        <w:t xml:space="preserve"> bij leer</w:t>
      </w:r>
      <w:r>
        <w:rPr>
          <w:rFonts w:cs="Arial"/>
        </w:rPr>
        <w:t>lingen aan kennis/vaardigheden/</w:t>
      </w:r>
      <w:r w:rsidRPr="00D056C4">
        <w:rPr>
          <w:rFonts w:cs="Arial"/>
        </w:rPr>
        <w:t xml:space="preserve">meningen/ervaringen/motivatie </w:t>
      </w:r>
      <w:r>
        <w:rPr>
          <w:rFonts w:cs="Arial"/>
        </w:rPr>
        <w:t xml:space="preserve">– nodig </w:t>
      </w:r>
      <w:r w:rsidRPr="00D056C4">
        <w:rPr>
          <w:rFonts w:cs="Arial"/>
        </w:rPr>
        <w:t>om deze les succesvol te laten verlopen?</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u w:val="single"/>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sym w:font="Wingdings 2" w:char="F0BB"/>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t>Wat moeten de leerlingen allemaal doen om deze les tot een goed einde te brengen?</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sym w:font="Wingdings 3" w:char="F0C6"/>
      </w:r>
    </w:p>
    <w:p w:rsidR="00B90D90" w:rsidRDefault="00B90D90" w:rsidP="00E0619E">
      <w:pPr>
        <w:shd w:val="clear" w:color="auto" w:fill="BFBFBF" w:themeFill="background1" w:themeFillShade="BF"/>
        <w:tabs>
          <w:tab w:val="left" w:pos="-1440"/>
          <w:tab w:val="left" w:pos="-851"/>
          <w:tab w:val="left" w:pos="-720"/>
          <w:tab w:val="left" w:pos="0"/>
          <w:tab w:val="left" w:pos="567"/>
          <w:tab w:val="left" w:pos="691"/>
          <w:tab w:val="left" w:pos="1065"/>
          <w:tab w:val="left" w:pos="1382"/>
          <w:tab w:val="left" w:pos="1728"/>
          <w:tab w:val="left" w:pos="2073"/>
          <w:tab w:val="left" w:pos="2419"/>
          <w:tab w:val="left" w:pos="2764"/>
          <w:tab w:val="left" w:pos="3110"/>
          <w:tab w:val="left" w:pos="3261"/>
          <w:tab w:val="left" w:pos="3456"/>
          <w:tab w:val="left" w:pos="3801"/>
        </w:tabs>
        <w:spacing w:line="360" w:lineRule="auto"/>
        <w:rPr>
          <w:rFonts w:cs="Arial"/>
        </w:rPr>
      </w:pPr>
      <w:r w:rsidRPr="00D056C4">
        <w:rPr>
          <w:rFonts w:cs="Arial"/>
        </w:rPr>
        <w:t>Welk leerm</w:t>
      </w:r>
      <w:r>
        <w:rPr>
          <w:rFonts w:cs="Arial"/>
        </w:rPr>
        <w:t>ateriaal (tekst, opdracht, afbeelding, ...) is</w:t>
      </w:r>
      <w:r w:rsidRPr="00D056C4">
        <w:rPr>
          <w:rFonts w:cs="Arial"/>
        </w:rPr>
        <w:t xml:space="preserve"> er n</w:t>
      </w:r>
      <w:r>
        <w:rPr>
          <w:rFonts w:cs="Arial"/>
        </w:rPr>
        <w:t>odig in deze les?</w:t>
      </w:r>
    </w:p>
    <w:p w:rsidR="00B90D90" w:rsidRDefault="00B90D90" w:rsidP="00E0619E">
      <w:pPr>
        <w:shd w:val="clear" w:color="auto" w:fill="BFBFBF" w:themeFill="background1" w:themeFillShade="BF"/>
        <w:tabs>
          <w:tab w:val="left" w:pos="-1440"/>
          <w:tab w:val="left" w:pos="-851"/>
          <w:tab w:val="left" w:pos="-720"/>
          <w:tab w:val="left" w:pos="0"/>
          <w:tab w:val="left" w:pos="567"/>
          <w:tab w:val="left" w:pos="691"/>
          <w:tab w:val="left" w:pos="1065"/>
          <w:tab w:val="left" w:pos="1382"/>
          <w:tab w:val="left" w:pos="1728"/>
          <w:tab w:val="left" w:pos="2073"/>
          <w:tab w:val="left" w:pos="2419"/>
          <w:tab w:val="left" w:pos="2764"/>
          <w:tab w:val="left" w:pos="3110"/>
          <w:tab w:val="left" w:pos="3261"/>
          <w:tab w:val="left" w:pos="3456"/>
          <w:tab w:val="left" w:pos="3801"/>
        </w:tabs>
        <w:spacing w:line="360" w:lineRule="auto"/>
        <w:rPr>
          <w:rFonts w:cs="Arial"/>
        </w:rPr>
      </w:pPr>
    </w:p>
    <w:p w:rsidR="00B90D90" w:rsidRDefault="00B90D90" w:rsidP="00E0619E">
      <w:pPr>
        <w:shd w:val="clear" w:color="auto" w:fill="BFBFBF" w:themeFill="background1" w:themeFillShade="BF"/>
        <w:tabs>
          <w:tab w:val="left" w:pos="-1440"/>
          <w:tab w:val="left" w:pos="-851"/>
          <w:tab w:val="left" w:pos="-720"/>
          <w:tab w:val="left" w:pos="0"/>
          <w:tab w:val="left" w:pos="567"/>
          <w:tab w:val="left" w:pos="691"/>
          <w:tab w:val="left" w:pos="1065"/>
          <w:tab w:val="left" w:pos="1382"/>
          <w:tab w:val="left" w:pos="1728"/>
          <w:tab w:val="left" w:pos="2073"/>
          <w:tab w:val="left" w:pos="2419"/>
          <w:tab w:val="left" w:pos="2764"/>
          <w:tab w:val="left" w:pos="3110"/>
          <w:tab w:val="left" w:pos="3261"/>
          <w:tab w:val="left" w:pos="3456"/>
          <w:tab w:val="left" w:pos="3801"/>
        </w:tabs>
        <w:spacing w:line="360" w:lineRule="auto"/>
        <w:rPr>
          <w:rFonts w:cs="Arial"/>
        </w:rPr>
      </w:pPr>
      <w:r>
        <w:rPr>
          <w:rFonts w:cs="Arial"/>
        </w:rPr>
        <w:sym w:font="Wingdings" w:char="F053"/>
      </w:r>
    </w:p>
    <w:p w:rsidR="00B90D90" w:rsidRDefault="00B90D90" w:rsidP="00E0619E">
      <w:pPr>
        <w:shd w:val="clear" w:color="auto" w:fill="BFBFBF" w:themeFill="background1" w:themeFillShade="BF"/>
        <w:tabs>
          <w:tab w:val="left" w:pos="-1440"/>
          <w:tab w:val="left" w:pos="-851"/>
          <w:tab w:val="left" w:pos="-720"/>
          <w:tab w:val="left" w:pos="0"/>
          <w:tab w:val="left" w:pos="567"/>
          <w:tab w:val="left" w:pos="691"/>
          <w:tab w:val="left" w:pos="1065"/>
          <w:tab w:val="left" w:pos="1382"/>
          <w:tab w:val="left" w:pos="1728"/>
          <w:tab w:val="left" w:pos="2073"/>
          <w:tab w:val="left" w:pos="2419"/>
          <w:tab w:val="left" w:pos="2764"/>
          <w:tab w:val="left" w:pos="3110"/>
          <w:tab w:val="left" w:pos="3261"/>
          <w:tab w:val="left" w:pos="3456"/>
          <w:tab w:val="left" w:pos="3801"/>
        </w:tabs>
        <w:spacing w:line="360" w:lineRule="auto"/>
        <w:rPr>
          <w:rFonts w:cs="Arial"/>
        </w:rPr>
      </w:pPr>
      <w:r>
        <w:rPr>
          <w:rFonts w:cs="Arial"/>
        </w:rPr>
        <w:t>Wat moeten de leerlingen na afloop van deze les weten / kunnen / ervaren hebben (wat ze aan het begin nog niet wisten, konden of ervaren hadden)?</w:t>
      </w:r>
    </w:p>
    <w:p w:rsidR="00B90D90" w:rsidRPr="00D056C4" w:rsidRDefault="00B90D90" w:rsidP="00E0619E">
      <w:pPr>
        <w:shd w:val="clear" w:color="auto" w:fill="BFBFBF" w:themeFill="background1" w:themeFillShade="BF"/>
        <w:tabs>
          <w:tab w:val="left" w:pos="-1440"/>
          <w:tab w:val="left" w:pos="-851"/>
          <w:tab w:val="left" w:pos="-720"/>
          <w:tab w:val="left" w:pos="0"/>
          <w:tab w:val="left" w:pos="567"/>
          <w:tab w:val="left" w:pos="691"/>
          <w:tab w:val="left" w:pos="1065"/>
          <w:tab w:val="left" w:pos="1382"/>
          <w:tab w:val="left" w:pos="1728"/>
          <w:tab w:val="left" w:pos="2073"/>
          <w:tab w:val="left" w:pos="2419"/>
          <w:tab w:val="left" w:pos="2764"/>
          <w:tab w:val="left" w:pos="3110"/>
          <w:tab w:val="left" w:pos="3261"/>
          <w:tab w:val="left" w:pos="3456"/>
          <w:tab w:val="left" w:pos="3801"/>
        </w:tabs>
        <w:spacing w:line="360" w:lineRule="auto"/>
        <w:rPr>
          <w:rFonts w:cs="Arial"/>
        </w:rPr>
      </w:pPr>
    </w:p>
    <w:p w:rsidR="00B90D90" w:rsidRPr="00D056C4" w:rsidRDefault="00B90D90" w:rsidP="00E0619E">
      <w:pPr>
        <w:shd w:val="clear" w:color="auto" w:fill="BFBFBF" w:themeFill="background1" w:themeFillShade="BF"/>
        <w:tabs>
          <w:tab w:val="left" w:pos="-1440"/>
          <w:tab w:val="left" w:pos="-720"/>
          <w:tab w:val="left" w:pos="0"/>
          <w:tab w:val="left" w:pos="691"/>
          <w:tab w:val="left" w:pos="1065"/>
          <w:tab w:val="left" w:pos="1382"/>
          <w:tab w:val="left" w:pos="1728"/>
          <w:tab w:val="left" w:pos="2073"/>
          <w:tab w:val="left" w:pos="2419"/>
          <w:tab w:val="left" w:pos="2764"/>
          <w:tab w:val="left" w:pos="3110"/>
          <w:tab w:val="left" w:pos="3456"/>
          <w:tab w:val="left" w:pos="3801"/>
          <w:tab w:val="left" w:pos="4147"/>
        </w:tabs>
        <w:spacing w:line="360" w:lineRule="auto"/>
        <w:rPr>
          <w:rFonts w:cs="Arial"/>
        </w:rPr>
      </w:pPr>
      <w:r w:rsidRPr="00D056C4">
        <w:rPr>
          <w:rFonts w:cs="Arial"/>
        </w:rPr>
        <w:sym w:font="Wingdings 2" w:char="F0BF"/>
      </w:r>
    </w:p>
    <w:p w:rsidR="00B90D90" w:rsidRPr="00D056C4" w:rsidRDefault="00B90D90" w:rsidP="00E0619E">
      <w:pPr>
        <w:shd w:val="clear" w:color="auto" w:fill="BFBFBF" w:themeFill="background1" w:themeFillShade="BF"/>
        <w:tabs>
          <w:tab w:val="left" w:pos="-1440"/>
          <w:tab w:val="left" w:pos="-720"/>
          <w:tab w:val="left" w:pos="0"/>
          <w:tab w:val="left" w:pos="691"/>
          <w:tab w:val="left" w:pos="1065"/>
          <w:tab w:val="left" w:pos="1382"/>
          <w:tab w:val="left" w:pos="1728"/>
          <w:tab w:val="left" w:pos="2073"/>
          <w:tab w:val="left" w:pos="2419"/>
          <w:tab w:val="left" w:pos="2764"/>
          <w:tab w:val="left" w:pos="3110"/>
          <w:tab w:val="left" w:pos="3456"/>
          <w:tab w:val="left" w:pos="3801"/>
          <w:tab w:val="left" w:pos="4147"/>
        </w:tabs>
        <w:spacing w:line="360" w:lineRule="auto"/>
        <w:rPr>
          <w:rFonts w:cs="Arial"/>
        </w:rPr>
      </w:pPr>
      <w:r w:rsidRPr="00D056C4">
        <w:rPr>
          <w:rFonts w:cs="Arial"/>
        </w:rPr>
        <w:t xml:space="preserve">Wat doe </w:t>
      </w:r>
      <w:r>
        <w:rPr>
          <w:rFonts w:cs="Arial"/>
        </w:rPr>
        <w:t>ik</w:t>
      </w:r>
      <w:r w:rsidRPr="00D056C4">
        <w:rPr>
          <w:rFonts w:cs="Arial"/>
        </w:rPr>
        <w:t xml:space="preserve"> als docent tijdens deze les? </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s>
        <w:spacing w:line="360" w:lineRule="auto"/>
        <w:ind w:left="368" w:hanging="345"/>
        <w:rPr>
          <w:rFonts w:cs="Arial"/>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s>
        <w:spacing w:line="360" w:lineRule="auto"/>
        <w:ind w:left="368" w:hanging="345"/>
        <w:rPr>
          <w:rFonts w:cs="Arial"/>
        </w:rPr>
      </w:pPr>
      <w:r w:rsidRPr="00D056C4">
        <w:rPr>
          <w:rFonts w:cs="Arial"/>
        </w:rPr>
        <w:sym w:font="Wingdings 2" w:char="F09C"/>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s>
        <w:spacing w:line="360" w:lineRule="auto"/>
        <w:ind w:left="368" w:hanging="345"/>
        <w:rPr>
          <w:rFonts w:cs="Arial"/>
        </w:rPr>
      </w:pPr>
      <w:r>
        <w:rPr>
          <w:rFonts w:cs="Arial"/>
        </w:rPr>
        <w:t>Hoe lang duurt elk lesge</w:t>
      </w:r>
      <w:r w:rsidRPr="00D056C4">
        <w:rPr>
          <w:rFonts w:cs="Arial"/>
        </w:rPr>
        <w:t>deel</w:t>
      </w:r>
      <w:r>
        <w:rPr>
          <w:rFonts w:cs="Arial"/>
        </w:rPr>
        <w:t>te</w:t>
      </w:r>
      <w:r w:rsidRPr="00D056C4">
        <w:rPr>
          <w:rFonts w:cs="Arial"/>
        </w:rPr>
        <w:t>?</w:t>
      </w: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p>
    <w:p w:rsidR="00B90D90" w:rsidRPr="00D056C4"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rPr>
          <w:rFonts w:cs="Arial"/>
        </w:rPr>
      </w:pPr>
      <w:r w:rsidRPr="00D056C4">
        <w:rPr>
          <w:rFonts w:cs="Arial"/>
        </w:rPr>
        <w:sym w:font="Wingdings 2" w:char="F0AA"/>
      </w:r>
    </w:p>
    <w:p w:rsidR="00B90D90" w:rsidRPr="005F1BE8" w:rsidRDefault="00B90D90" w:rsidP="00E0619E">
      <w:pPr>
        <w:shd w:val="clear" w:color="auto" w:fill="BFBFBF" w:themeFill="background1" w:themeFillShade="BF"/>
        <w:tabs>
          <w:tab w:val="left" w:pos="-1440"/>
          <w:tab w:val="left" w:pos="-720"/>
          <w:tab w:val="left" w:pos="0"/>
          <w:tab w:val="left" w:pos="345"/>
          <w:tab w:val="left" w:pos="691"/>
          <w:tab w:val="left" w:pos="1065"/>
          <w:tab w:val="left" w:pos="1382"/>
          <w:tab w:val="left" w:pos="1728"/>
          <w:tab w:val="left" w:pos="2073"/>
          <w:tab w:val="left" w:pos="2419"/>
          <w:tab w:val="left" w:pos="2764"/>
          <w:tab w:val="left" w:pos="3110"/>
          <w:tab w:val="left" w:pos="3456"/>
          <w:tab w:val="left" w:pos="3801"/>
          <w:tab w:val="left" w:pos="4147"/>
          <w:tab w:val="left" w:pos="4320"/>
        </w:tabs>
        <w:spacing w:line="360" w:lineRule="auto"/>
        <w:ind w:left="23"/>
        <w:rPr>
          <w:rFonts w:cs="Arial"/>
          <w:b/>
          <w:smallCaps/>
          <w:szCs w:val="22"/>
        </w:rPr>
      </w:pPr>
      <w:r w:rsidRPr="00D056C4">
        <w:rPr>
          <w:rFonts w:cs="Arial"/>
        </w:rPr>
        <w:t xml:space="preserve">Hoe </w:t>
      </w:r>
      <w:r>
        <w:rPr>
          <w:rFonts w:cs="Arial"/>
        </w:rPr>
        <w:t>weet ik of de leerlingen</w:t>
      </w:r>
      <w:r w:rsidRPr="00D056C4">
        <w:rPr>
          <w:rFonts w:cs="Arial"/>
        </w:rPr>
        <w:t xml:space="preserve"> geleerd hebben wat zij moesten leren?</w:t>
      </w:r>
      <w:r>
        <w:rPr>
          <w:rFonts w:cs="Arial"/>
        </w:rPr>
        <w:t xml:space="preserve"> En hoe weten de leerlingen dat zelf?</w:t>
      </w:r>
      <w:r w:rsidRPr="005F1BE8">
        <w:rPr>
          <w:rFonts w:cs="Arial"/>
          <w:b/>
          <w:smallCaps/>
          <w:szCs w:val="22"/>
        </w:rPr>
        <w:t xml:space="preserve"> </w:t>
      </w:r>
    </w:p>
    <w:p w:rsidR="00B90D90" w:rsidRPr="00A2507B" w:rsidRDefault="00B90D90" w:rsidP="00E0619E">
      <w:pPr>
        <w:spacing w:line="360" w:lineRule="auto"/>
        <w:contextualSpacing/>
        <w:rPr>
          <w:rFonts w:cs="Arial"/>
        </w:rPr>
      </w:pPr>
    </w:p>
    <w:p w:rsidR="00D13A9D" w:rsidRDefault="00D13A9D" w:rsidP="00D730E6">
      <w:pPr>
        <w:spacing w:line="360" w:lineRule="auto"/>
        <w:rPr>
          <w:rFonts w:cs="Arial"/>
          <w:lang w:val="en-US"/>
        </w:rPr>
      </w:pPr>
    </w:p>
    <w:p w:rsidR="00D730E6" w:rsidRDefault="00D730E6" w:rsidP="00D730E6">
      <w:pPr>
        <w:spacing w:line="360" w:lineRule="auto"/>
        <w:rPr>
          <w:rFonts w:cs="Arial"/>
          <w:lang w:val="en-US"/>
        </w:rPr>
      </w:pPr>
      <w:r>
        <w:rPr>
          <w:rFonts w:cs="Arial"/>
          <w:lang w:val="en-US"/>
        </w:rPr>
        <w:t xml:space="preserve">(Ca. 25’) Plenaire gedachtewisseling over (a) bespreekpunten </w:t>
      </w:r>
      <w:r w:rsidR="00977DC1">
        <w:rPr>
          <w:rFonts w:cs="Arial"/>
          <w:lang w:val="en-US"/>
        </w:rPr>
        <w:t xml:space="preserve">naar aanleiding van werkblad 1.1.3.2 en (b) de </w:t>
      </w:r>
      <w:r>
        <w:rPr>
          <w:rFonts w:cs="Arial"/>
          <w:lang w:val="en-US"/>
        </w:rPr>
        <w:t>optimale volgorde bij het beantwoorden van de sleutelvragen. De vakdidactiekdocent vraagt (en geeft) telkens korte toelichtingen op de sleutelvragen en op de vraag waarom de onderstaande volgorde (meestal) het beste resultaat oplevert:</w:t>
      </w:r>
    </w:p>
    <w:p w:rsidR="00D730E6" w:rsidRDefault="00D730E6" w:rsidP="00D730E6">
      <w:pPr>
        <w:spacing w:line="360" w:lineRule="auto"/>
        <w:rPr>
          <w:rFonts w:cs="Arial"/>
          <w:lang w:val="en-US"/>
        </w:rPr>
      </w:pPr>
      <w:r>
        <w:rPr>
          <w:rFonts w:cs="Arial"/>
          <w:lang w:val="en-US"/>
        </w:rPr>
        <w:t>1 Wat moeten de leerlingen leren?</w:t>
      </w:r>
    </w:p>
    <w:p w:rsidR="00D730E6" w:rsidRDefault="00D730E6" w:rsidP="00D730E6">
      <w:pPr>
        <w:spacing w:line="360" w:lineRule="auto"/>
        <w:rPr>
          <w:rFonts w:cs="Arial"/>
          <w:lang w:val="en-US"/>
        </w:rPr>
      </w:pPr>
      <w:r>
        <w:rPr>
          <w:rFonts w:cs="Arial"/>
          <w:lang w:val="en-US"/>
        </w:rPr>
        <w:t>2 Wat moeten ze doen om het te leren?</w:t>
      </w:r>
    </w:p>
    <w:p w:rsidR="00D730E6" w:rsidRDefault="00D730E6" w:rsidP="00D730E6">
      <w:pPr>
        <w:spacing w:line="360" w:lineRule="auto"/>
        <w:rPr>
          <w:rFonts w:cs="Arial"/>
          <w:lang w:val="en-US"/>
        </w:rPr>
      </w:pPr>
      <w:r>
        <w:rPr>
          <w:rFonts w:cs="Arial"/>
          <w:lang w:val="en-US"/>
        </w:rPr>
        <w:t>3 Welke groeperingsvorm?</w:t>
      </w:r>
    </w:p>
    <w:p w:rsidR="00D730E6" w:rsidRDefault="00D730E6" w:rsidP="00D730E6">
      <w:pPr>
        <w:spacing w:line="360" w:lineRule="auto"/>
        <w:rPr>
          <w:rFonts w:cs="Arial"/>
          <w:lang w:val="en-US"/>
        </w:rPr>
      </w:pPr>
      <w:r>
        <w:rPr>
          <w:rFonts w:cs="Arial"/>
          <w:lang w:val="en-US"/>
        </w:rPr>
        <w:lastRenderedPageBreak/>
        <w:t>4 Welk onderwijsmateriaal?</w:t>
      </w:r>
    </w:p>
    <w:p w:rsidR="00D730E6" w:rsidRDefault="00D730E6" w:rsidP="00D730E6">
      <w:pPr>
        <w:spacing w:line="360" w:lineRule="auto"/>
        <w:rPr>
          <w:rFonts w:cs="Arial"/>
          <w:lang w:val="en-US"/>
        </w:rPr>
      </w:pPr>
      <w:r>
        <w:rPr>
          <w:rFonts w:cs="Arial"/>
          <w:lang w:val="en-US"/>
        </w:rPr>
        <w:t>5 Wat doe ik (de docent) tijdens de les.</w:t>
      </w:r>
    </w:p>
    <w:p w:rsidR="00D730E6" w:rsidRDefault="00D730E6" w:rsidP="00D730E6">
      <w:pPr>
        <w:spacing w:line="360" w:lineRule="auto"/>
        <w:rPr>
          <w:rFonts w:cs="Arial"/>
          <w:lang w:val="en-US"/>
        </w:rPr>
      </w:pPr>
    </w:p>
    <w:p w:rsidR="00D730E6" w:rsidRDefault="00D730E6" w:rsidP="00D730E6">
      <w:pPr>
        <w:spacing w:line="360" w:lineRule="auto"/>
        <w:rPr>
          <w:rFonts w:cs="Arial"/>
          <w:lang w:val="en-US"/>
        </w:rPr>
      </w:pPr>
      <w:r>
        <w:rPr>
          <w:rFonts w:cs="Arial"/>
          <w:lang w:val="en-US"/>
        </w:rPr>
        <w:t>In deze gedachtewisseling kan ook aan de orde komen welke rol de sleutelvragen spelen als je met een leergang werkt. Dan zijn de sleutelvragen 1-4 in feite al door de leergangauteurs beantwoord. Wat valt er voor jou als docent dan nog te beslissen bij het voorbereiden van een les?</w:t>
      </w:r>
    </w:p>
    <w:p w:rsidR="00D730E6" w:rsidRPr="00467FD9" w:rsidRDefault="00D730E6" w:rsidP="00D730E6">
      <w:pPr>
        <w:spacing w:line="360" w:lineRule="auto"/>
        <w:rPr>
          <w:rFonts w:cs="Arial"/>
          <w:lang w:val="en-US"/>
        </w:rPr>
      </w:pPr>
    </w:p>
    <w:p w:rsidR="00D730E6" w:rsidRDefault="00D730E6" w:rsidP="00D730E6">
      <w:pPr>
        <w:spacing w:line="360" w:lineRule="auto"/>
        <w:rPr>
          <w:rFonts w:cs="Arial"/>
          <w:lang w:val="en-US"/>
        </w:rPr>
      </w:pPr>
      <w:r>
        <w:rPr>
          <w:rFonts w:cs="Arial"/>
          <w:lang w:val="en-US"/>
        </w:rPr>
        <w:t xml:space="preserve">(Ca. 5’) De studenten vullen </w:t>
      </w:r>
      <w:r w:rsidR="00977DC1">
        <w:rPr>
          <w:rFonts w:cs="Arial"/>
          <w:lang w:val="en-US"/>
        </w:rPr>
        <w:t>de rechterkolom van werkblad 1.1.3</w:t>
      </w:r>
      <w:r>
        <w:rPr>
          <w:rFonts w:cs="Arial"/>
          <w:lang w:val="en-US"/>
        </w:rPr>
        <w:t xml:space="preserve">.1 in (Wat heb je in dit werkcollege geleerd?). </w:t>
      </w:r>
    </w:p>
    <w:p w:rsidR="00D730E6" w:rsidRDefault="00D730E6" w:rsidP="00D730E6">
      <w:pPr>
        <w:spacing w:line="360" w:lineRule="auto"/>
        <w:rPr>
          <w:rFonts w:cs="Arial"/>
          <w:lang w:val="en-US"/>
        </w:rPr>
      </w:pPr>
    </w:p>
    <w:p w:rsidR="00D730E6" w:rsidRDefault="00D730E6" w:rsidP="00D730E6">
      <w:pPr>
        <w:spacing w:line="360" w:lineRule="auto"/>
        <w:rPr>
          <w:rFonts w:cs="Arial"/>
          <w:lang w:val="en-US"/>
        </w:rPr>
      </w:pPr>
      <w:r>
        <w:rPr>
          <w:rFonts w:cs="Arial"/>
          <w:lang w:val="en-US"/>
        </w:rPr>
        <w:t>(Ca. 10’) Afsluitende plenaire bespreking:</w:t>
      </w:r>
    </w:p>
    <w:p w:rsidR="00D730E6" w:rsidRDefault="00D730E6" w:rsidP="00D730E6">
      <w:pPr>
        <w:numPr>
          <w:ilvl w:val="0"/>
          <w:numId w:val="1"/>
        </w:numPr>
        <w:spacing w:line="360" w:lineRule="auto"/>
        <w:ind w:left="284" w:hanging="284"/>
        <w:rPr>
          <w:rFonts w:cs="Arial"/>
          <w:lang w:val="en-US"/>
        </w:rPr>
      </w:pPr>
      <w:r>
        <w:rPr>
          <w:rFonts w:cs="Arial"/>
          <w:lang w:val="en-US"/>
        </w:rPr>
        <w:t>In hoeverre is het model Didactische Analyse handig gereedschap bij het voorbereiden van een les? Waarom wel/niet?</w:t>
      </w:r>
    </w:p>
    <w:p w:rsidR="00D730E6" w:rsidRDefault="00D730E6" w:rsidP="00D730E6">
      <w:pPr>
        <w:numPr>
          <w:ilvl w:val="0"/>
          <w:numId w:val="1"/>
        </w:numPr>
        <w:spacing w:line="360" w:lineRule="auto"/>
        <w:ind w:left="284" w:hanging="284"/>
        <w:rPr>
          <w:rFonts w:cs="Arial"/>
          <w:lang w:val="en-US"/>
        </w:rPr>
      </w:pPr>
      <w:r>
        <w:rPr>
          <w:rFonts w:cs="Arial"/>
          <w:lang w:val="en-US"/>
        </w:rPr>
        <w:t xml:space="preserve">Uitwisseling over de leerzaamheid van dit werkcollege op basis van </w:t>
      </w:r>
      <w:r w:rsidR="00977DC1">
        <w:rPr>
          <w:rFonts w:cs="Arial"/>
          <w:lang w:val="en-US"/>
        </w:rPr>
        <w:t>de rechterkolom van werkblad 1.1.3</w:t>
      </w:r>
      <w:r>
        <w:rPr>
          <w:rFonts w:cs="Arial"/>
          <w:lang w:val="en-US"/>
        </w:rPr>
        <w:t>.1.</w:t>
      </w:r>
    </w:p>
    <w:p w:rsidR="00D730E6" w:rsidRDefault="00D730E6" w:rsidP="00D730E6">
      <w:pPr>
        <w:numPr>
          <w:ilvl w:val="0"/>
          <w:numId w:val="1"/>
        </w:numPr>
        <w:spacing w:line="360" w:lineRule="auto"/>
        <w:ind w:left="284" w:hanging="284"/>
        <w:rPr>
          <w:rFonts w:cs="Arial"/>
          <w:lang w:val="en-US"/>
        </w:rPr>
      </w:pPr>
      <w:r>
        <w:rPr>
          <w:rFonts w:cs="Arial"/>
          <w:lang w:val="en-US"/>
        </w:rPr>
        <w:t>In hoeverre is het Bekend-Benieuwd-Bewaard-werkblad (1.</w:t>
      </w:r>
      <w:r w:rsidR="00977DC1">
        <w:rPr>
          <w:rFonts w:cs="Arial"/>
          <w:lang w:val="en-US"/>
        </w:rPr>
        <w:t>1.3</w:t>
      </w:r>
      <w:r>
        <w:rPr>
          <w:rFonts w:cs="Arial"/>
          <w:lang w:val="en-US"/>
        </w:rPr>
        <w:t>.1) bruikbaar in het eigen onderwijs van de studenten?</w:t>
      </w:r>
    </w:p>
    <w:p w:rsidR="00D730E6" w:rsidRDefault="00D730E6" w:rsidP="00D730E6">
      <w:pPr>
        <w:spacing w:line="360" w:lineRule="auto"/>
        <w:rPr>
          <w:rFonts w:cs="Arial"/>
          <w:lang w:val="en-US"/>
        </w:rPr>
      </w:pPr>
    </w:p>
    <w:p w:rsidR="00D730E6" w:rsidRPr="007B2C7F" w:rsidRDefault="00D730E6" w:rsidP="00D730E6">
      <w:pPr>
        <w:spacing w:line="360" w:lineRule="auto"/>
        <w:rPr>
          <w:rFonts w:cs="Arial"/>
          <w:lang w:val="en-US"/>
        </w:rPr>
      </w:pPr>
      <w:r w:rsidRPr="007B2C7F">
        <w:rPr>
          <w:rFonts w:cs="Arial"/>
          <w:u w:val="single"/>
          <w:lang w:val="en-US"/>
        </w:rPr>
        <w:t>Variant</w:t>
      </w:r>
    </w:p>
    <w:p w:rsidR="00D730E6" w:rsidRDefault="00D730E6" w:rsidP="00D730E6">
      <w:pPr>
        <w:spacing w:line="360" w:lineRule="auto"/>
        <w:rPr>
          <w:rFonts w:cs="Arial"/>
          <w:lang w:val="en-US"/>
        </w:rPr>
      </w:pPr>
      <w:r w:rsidRPr="007B2C7F">
        <w:rPr>
          <w:rFonts w:cs="Arial"/>
          <w:lang w:val="en-US"/>
        </w:rPr>
        <w:t>In</w:t>
      </w:r>
      <w:r>
        <w:rPr>
          <w:rFonts w:cs="Arial"/>
          <w:lang w:val="en-US"/>
        </w:rPr>
        <w:t xml:space="preserve"> plaats van werkblad 1.</w:t>
      </w:r>
      <w:r w:rsidR="00977DC1">
        <w:rPr>
          <w:rFonts w:cs="Arial"/>
          <w:lang w:val="en-US"/>
        </w:rPr>
        <w:t>1.3</w:t>
      </w:r>
      <w:r>
        <w:rPr>
          <w:rFonts w:cs="Arial"/>
          <w:lang w:val="en-US"/>
        </w:rPr>
        <w:t>.</w:t>
      </w:r>
      <w:r w:rsidR="00977DC1">
        <w:rPr>
          <w:rFonts w:cs="Arial"/>
          <w:lang w:val="en-US"/>
        </w:rPr>
        <w:t>2 kan werkblad 1.1.</w:t>
      </w:r>
      <w:r>
        <w:rPr>
          <w:rFonts w:cs="Arial"/>
          <w:lang w:val="en-US"/>
        </w:rPr>
        <w:t>3</w:t>
      </w:r>
      <w:r w:rsidR="00977DC1">
        <w:rPr>
          <w:rFonts w:cs="Arial"/>
          <w:lang w:val="en-US"/>
        </w:rPr>
        <w:t>.3</w:t>
      </w:r>
      <w:r>
        <w:rPr>
          <w:rFonts w:cs="Arial"/>
          <w:lang w:val="en-US"/>
        </w:rPr>
        <w:t xml:space="preserve"> gebruikt worden. Doordat dit alleen vraagt naar de volgorde van de sleutelvragen - niet gekoppeld aan een concrete lesvoorbereiding - kost het minder tijd; de resterende tijd kan bijvoorbeeld gebruikt worden voor (het opstarten van) </w:t>
      </w:r>
      <w:r w:rsidR="00977DC1">
        <w:rPr>
          <w:rFonts w:cs="Arial"/>
          <w:lang w:val="en-US"/>
        </w:rPr>
        <w:t>éé</w:t>
      </w:r>
      <w:r>
        <w:rPr>
          <w:rFonts w:cs="Arial"/>
          <w:lang w:val="en-US"/>
        </w:rPr>
        <w:t>n van de onderstaande vervolgopdrachten.</w:t>
      </w:r>
    </w:p>
    <w:p w:rsidR="00D730E6" w:rsidRPr="007B2C7F" w:rsidRDefault="00D730E6" w:rsidP="00D730E6">
      <w:pPr>
        <w:spacing w:line="360" w:lineRule="auto"/>
        <w:rPr>
          <w:rFonts w:cs="Arial"/>
          <w:lang w:val="en-US"/>
        </w:rPr>
      </w:pPr>
    </w:p>
    <w:p w:rsidR="00D730E6" w:rsidRPr="00467FD9" w:rsidRDefault="00D730E6" w:rsidP="00D730E6">
      <w:pPr>
        <w:spacing w:line="360" w:lineRule="auto"/>
        <w:rPr>
          <w:rFonts w:cs="Arial"/>
          <w:u w:val="single"/>
          <w:lang w:val="en-US"/>
        </w:rPr>
      </w:pPr>
      <w:r>
        <w:rPr>
          <w:rFonts w:cs="Arial"/>
          <w:u w:val="single"/>
          <w:lang w:val="en-US"/>
        </w:rPr>
        <w:t>Mogelijke</w:t>
      </w:r>
      <w:r w:rsidRPr="00467FD9">
        <w:rPr>
          <w:rFonts w:cs="Arial"/>
          <w:u w:val="single"/>
          <w:lang w:val="en-US"/>
        </w:rPr>
        <w:t xml:space="preserve"> vervolgopdracht</w:t>
      </w:r>
      <w:r>
        <w:rPr>
          <w:rFonts w:cs="Arial"/>
          <w:u w:val="single"/>
          <w:lang w:val="en-US"/>
        </w:rPr>
        <w:t>en</w:t>
      </w:r>
    </w:p>
    <w:p w:rsidR="00D730E6" w:rsidRPr="005433AD" w:rsidRDefault="00D730E6" w:rsidP="00D730E6">
      <w:pPr>
        <w:numPr>
          <w:ilvl w:val="0"/>
          <w:numId w:val="2"/>
        </w:numPr>
        <w:spacing w:line="360" w:lineRule="auto"/>
        <w:ind w:left="426"/>
        <w:rPr>
          <w:rFonts w:cs="Arial"/>
          <w:lang w:val="en-US"/>
        </w:rPr>
      </w:pPr>
      <w:r>
        <w:rPr>
          <w:rFonts w:cs="Arial"/>
          <w:lang w:val="en-US"/>
        </w:rPr>
        <w:t>De studenten b</w:t>
      </w:r>
      <w:r w:rsidRPr="005433AD">
        <w:rPr>
          <w:rFonts w:cs="Arial"/>
          <w:lang w:val="en-US"/>
        </w:rPr>
        <w:t>ereid</w:t>
      </w:r>
      <w:r>
        <w:rPr>
          <w:rFonts w:cs="Arial"/>
          <w:lang w:val="en-US"/>
        </w:rPr>
        <w:t>en (zo mogelijk in tweetallen)</w:t>
      </w:r>
      <w:r w:rsidRPr="005433AD">
        <w:rPr>
          <w:rFonts w:cs="Arial"/>
          <w:lang w:val="en-US"/>
        </w:rPr>
        <w:t xml:space="preserve"> </w:t>
      </w:r>
      <w:r>
        <w:rPr>
          <w:rFonts w:cs="Arial"/>
          <w:lang w:val="en-US"/>
        </w:rPr>
        <w:t>- op basis van bestaand leer</w:t>
      </w:r>
      <w:r w:rsidRPr="005433AD">
        <w:rPr>
          <w:rFonts w:cs="Arial"/>
          <w:lang w:val="en-US"/>
        </w:rPr>
        <w:t xml:space="preserve">materiaal - een (deel)les </w:t>
      </w:r>
      <w:r w:rsidR="00977DC1">
        <w:rPr>
          <w:rFonts w:cs="Arial"/>
          <w:lang w:val="en-US"/>
        </w:rPr>
        <w:t xml:space="preserve">van ca. 20’ </w:t>
      </w:r>
      <w:r w:rsidRPr="005433AD">
        <w:rPr>
          <w:rFonts w:cs="Arial"/>
          <w:lang w:val="en-US"/>
        </w:rPr>
        <w:t>aan een onderbouwklas voor</w:t>
      </w:r>
      <w:r>
        <w:rPr>
          <w:rFonts w:cs="Arial"/>
          <w:lang w:val="en-US"/>
        </w:rPr>
        <w:t xml:space="preserve">. Zij werken </w:t>
      </w:r>
      <w:r w:rsidRPr="005433AD">
        <w:rPr>
          <w:rFonts w:cs="Arial"/>
          <w:lang w:val="en-US"/>
        </w:rPr>
        <w:t xml:space="preserve">aan de hand van </w:t>
      </w:r>
      <w:r>
        <w:rPr>
          <w:rFonts w:cs="Arial"/>
          <w:lang w:val="en-US"/>
        </w:rPr>
        <w:t xml:space="preserve">de sleutelvragen van </w:t>
      </w:r>
      <w:r w:rsidRPr="005433AD">
        <w:rPr>
          <w:rFonts w:cs="Arial"/>
          <w:lang w:val="en-US"/>
        </w:rPr>
        <w:t>het model Didactische Analyse</w:t>
      </w:r>
      <w:r>
        <w:rPr>
          <w:rFonts w:cs="Arial"/>
          <w:lang w:val="en-US"/>
        </w:rPr>
        <w:t>.</w:t>
      </w:r>
    </w:p>
    <w:p w:rsidR="00D730E6" w:rsidRDefault="00D730E6" w:rsidP="00D730E6">
      <w:pPr>
        <w:numPr>
          <w:ilvl w:val="0"/>
          <w:numId w:val="2"/>
        </w:numPr>
        <w:spacing w:line="360" w:lineRule="auto"/>
        <w:ind w:left="426"/>
        <w:rPr>
          <w:rFonts w:cs="Arial"/>
          <w:lang w:val="en-US"/>
        </w:rPr>
      </w:pPr>
      <w:r w:rsidRPr="005433AD">
        <w:rPr>
          <w:rFonts w:cs="Arial"/>
          <w:lang w:val="en-US"/>
        </w:rPr>
        <w:t>De studenten bereiden (zo mogelijk in tweetallen) een deelles van ca. 20’ voor die zij naar eigen inzicht opzetten (er is dus geen kant-en-klaar</w:t>
      </w:r>
      <w:r>
        <w:rPr>
          <w:rFonts w:cs="Arial"/>
          <w:lang w:val="en-US"/>
        </w:rPr>
        <w:t xml:space="preserve"> leer</w:t>
      </w:r>
      <w:r w:rsidRPr="005433AD">
        <w:rPr>
          <w:rFonts w:cs="Arial"/>
          <w:lang w:val="en-US"/>
        </w:rPr>
        <w:t xml:space="preserve">materiaal). </w:t>
      </w:r>
      <w:r>
        <w:rPr>
          <w:rFonts w:cs="Arial"/>
          <w:lang w:val="en-US"/>
        </w:rPr>
        <w:t xml:space="preserve">Zij werken </w:t>
      </w:r>
      <w:r w:rsidRPr="005433AD">
        <w:rPr>
          <w:rFonts w:cs="Arial"/>
          <w:lang w:val="en-US"/>
        </w:rPr>
        <w:t xml:space="preserve">aan de hand van </w:t>
      </w:r>
      <w:r>
        <w:rPr>
          <w:rFonts w:cs="Arial"/>
          <w:lang w:val="en-US"/>
        </w:rPr>
        <w:t xml:space="preserve">de sleutelvragen van </w:t>
      </w:r>
      <w:r w:rsidRPr="005433AD">
        <w:rPr>
          <w:rFonts w:cs="Arial"/>
          <w:lang w:val="en-US"/>
        </w:rPr>
        <w:t>het model Didactische Analyse</w:t>
      </w:r>
      <w:r>
        <w:rPr>
          <w:rFonts w:cs="Arial"/>
          <w:lang w:val="en-US"/>
        </w:rPr>
        <w:t>.</w:t>
      </w:r>
    </w:p>
    <w:p w:rsidR="00DE39B8" w:rsidRDefault="00DE39B8"/>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0834"/>
    <w:multiLevelType w:val="hybridMultilevel"/>
    <w:tmpl w:val="C7FEC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053B2B"/>
    <w:multiLevelType w:val="hybridMultilevel"/>
    <w:tmpl w:val="3B9AE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defaultTabStop w:val="708"/>
  <w:hyphenationZone w:val="425"/>
  <w:characterSpacingControl w:val="doNotCompress"/>
  <w:compat/>
  <w:rsids>
    <w:rsidRoot w:val="00D730E6"/>
    <w:rsid w:val="00016788"/>
    <w:rsid w:val="00022F97"/>
    <w:rsid w:val="000B7EC8"/>
    <w:rsid w:val="000D0214"/>
    <w:rsid w:val="001240AE"/>
    <w:rsid w:val="00233459"/>
    <w:rsid w:val="002E340A"/>
    <w:rsid w:val="003C0B09"/>
    <w:rsid w:val="003E6CED"/>
    <w:rsid w:val="00402528"/>
    <w:rsid w:val="00404309"/>
    <w:rsid w:val="0043027F"/>
    <w:rsid w:val="004A5A73"/>
    <w:rsid w:val="004F2568"/>
    <w:rsid w:val="00504FBB"/>
    <w:rsid w:val="00520434"/>
    <w:rsid w:val="0057238A"/>
    <w:rsid w:val="005A09DD"/>
    <w:rsid w:val="005D31B6"/>
    <w:rsid w:val="005F64FA"/>
    <w:rsid w:val="00643249"/>
    <w:rsid w:val="00656F33"/>
    <w:rsid w:val="00661A64"/>
    <w:rsid w:val="00737648"/>
    <w:rsid w:val="00876D4C"/>
    <w:rsid w:val="008E5C9D"/>
    <w:rsid w:val="009023D9"/>
    <w:rsid w:val="00977DC1"/>
    <w:rsid w:val="009E00DC"/>
    <w:rsid w:val="00A504A2"/>
    <w:rsid w:val="00A54DE7"/>
    <w:rsid w:val="00A7274B"/>
    <w:rsid w:val="00AB2407"/>
    <w:rsid w:val="00AD5DDB"/>
    <w:rsid w:val="00AE74AB"/>
    <w:rsid w:val="00B90D90"/>
    <w:rsid w:val="00C05F39"/>
    <w:rsid w:val="00C06362"/>
    <w:rsid w:val="00C600AF"/>
    <w:rsid w:val="00C64CD2"/>
    <w:rsid w:val="00C85AE9"/>
    <w:rsid w:val="00C87951"/>
    <w:rsid w:val="00CD6312"/>
    <w:rsid w:val="00CE7E7D"/>
    <w:rsid w:val="00D07E44"/>
    <w:rsid w:val="00D10BB5"/>
    <w:rsid w:val="00D13A9D"/>
    <w:rsid w:val="00D349D6"/>
    <w:rsid w:val="00D44C82"/>
    <w:rsid w:val="00D7036D"/>
    <w:rsid w:val="00D730E6"/>
    <w:rsid w:val="00DC101F"/>
    <w:rsid w:val="00DE0802"/>
    <w:rsid w:val="00DE39B8"/>
    <w:rsid w:val="00E0619E"/>
    <w:rsid w:val="00E51530"/>
    <w:rsid w:val="00F70C12"/>
    <w:rsid w:val="00F72438"/>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30E6"/>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738</Words>
  <Characters>4060</Characters>
  <Application>Microsoft Office Word</Application>
  <DocSecurity>0</DocSecurity>
  <Lines>33</Lines>
  <Paragraphs>9</Paragraphs>
  <ScaleCrop>false</ScaleCrop>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8</cp:revision>
  <dcterms:created xsi:type="dcterms:W3CDTF">2014-01-27T11:53:00Z</dcterms:created>
  <dcterms:modified xsi:type="dcterms:W3CDTF">2014-03-30T21:15:00Z</dcterms:modified>
</cp:coreProperties>
</file>